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9679" w14:textId="77777777" w:rsidR="00DA7FE1" w:rsidRPr="007E1150" w:rsidRDefault="00DA7FE1" w:rsidP="00DA7FE1">
      <w:pPr>
        <w:spacing w:line="360" w:lineRule="auto"/>
        <w:jc w:val="both"/>
        <w:rPr>
          <w:rFonts w:ascii="Times New Roman" w:hAnsi="Times New Roman" w:cs="Times New Roman"/>
          <w:b/>
          <w:bCs/>
          <w:sz w:val="28"/>
          <w:szCs w:val="28"/>
        </w:rPr>
      </w:pPr>
      <w:r w:rsidRPr="007E1150">
        <w:rPr>
          <w:rFonts w:ascii="Times New Roman" w:hAnsi="Times New Roman" w:cs="Times New Roman"/>
          <w:b/>
          <w:bCs/>
          <w:sz w:val="28"/>
          <w:szCs w:val="28"/>
        </w:rPr>
        <w:t xml:space="preserve">Strategie předcházející šikaně a dalším projevům rizikového chování </w:t>
      </w:r>
    </w:p>
    <w:p w14:paraId="2B4670F5"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 Může mít i formu sexuálního obtěžování až zneužívání. Nově se může realizovat i prostřednictvím elektronické komunikace, jedná se o tzv. kyberšikanu. Ta zahrnuje útoky pomocí e-mailů, </w:t>
      </w:r>
      <w:proofErr w:type="spellStart"/>
      <w:r w:rsidRPr="00E46718">
        <w:rPr>
          <w:rFonts w:ascii="Times New Roman" w:hAnsi="Times New Roman" w:cs="Times New Roman"/>
        </w:rPr>
        <w:t>sms</w:t>
      </w:r>
      <w:proofErr w:type="spellEnd"/>
      <w:r w:rsidRPr="00E46718">
        <w:rPr>
          <w:rFonts w:ascii="Times New Roman" w:hAnsi="Times New Roman" w:cs="Times New Roman"/>
        </w:rPr>
        <w:t xml:space="preserve"> zpráv, vyvěšování urážlivých materiálů na internetové stránky apod. Šikana se projevuje i v nepřímé podobě jako demonstrativní přehlížení a ignorování žáka či žáků třídní nebo jinou skupinou spolužáků. Nebezpečnost působení šikany spočívá zvláště v závažnosti, dlouhodobosti a nezřídka v celoživotních následcích na duševní a tělesné zdraví oběti.</w:t>
      </w:r>
    </w:p>
    <w:p w14:paraId="4868280B"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Naše cíle jsou: </w:t>
      </w:r>
    </w:p>
    <w:p w14:paraId="5ED4FAF2"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1. V oblasti prevence vytvořit prostředí omezující vznik šikany </w:t>
      </w:r>
    </w:p>
    <w:p w14:paraId="2BAC04A9"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2. Odhalovat počínající šikanu dříve, než se plně rozvine </w:t>
      </w:r>
    </w:p>
    <w:p w14:paraId="013B8CB5"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3. Pokud je šikana odhalena, zamezit jejímu dalšímu trvání</w:t>
      </w:r>
    </w:p>
    <w:p w14:paraId="6491AFE7" w14:textId="77777777" w:rsidR="00DA7FE1" w:rsidRDefault="00DA7FE1" w:rsidP="00DA7FE1">
      <w:pPr>
        <w:spacing w:line="360" w:lineRule="auto"/>
        <w:jc w:val="both"/>
        <w:rPr>
          <w:rFonts w:ascii="Times New Roman" w:hAnsi="Times New Roman" w:cs="Times New Roman"/>
        </w:rPr>
      </w:pPr>
    </w:p>
    <w:p w14:paraId="44161AF1" w14:textId="77777777" w:rsidR="00DA7FE1" w:rsidRPr="00396162" w:rsidRDefault="00DA7FE1" w:rsidP="00DA7FE1">
      <w:pPr>
        <w:spacing w:line="360" w:lineRule="auto"/>
        <w:jc w:val="both"/>
        <w:rPr>
          <w:rFonts w:ascii="Times New Roman" w:hAnsi="Times New Roman" w:cs="Times New Roman"/>
          <w:b/>
          <w:bCs/>
        </w:rPr>
      </w:pPr>
      <w:r w:rsidRPr="00396162">
        <w:rPr>
          <w:rFonts w:ascii="Times New Roman" w:hAnsi="Times New Roman" w:cs="Times New Roman"/>
          <w:b/>
          <w:bCs/>
        </w:rPr>
        <w:t xml:space="preserve">Prevence šikany: </w:t>
      </w:r>
    </w:p>
    <w:p w14:paraId="1F1475AE" w14:textId="77777777" w:rsidR="00DA7FE1" w:rsidRDefault="00DA7FE1" w:rsidP="00DA7FE1">
      <w:pPr>
        <w:spacing w:line="360" w:lineRule="auto"/>
        <w:jc w:val="both"/>
        <w:rPr>
          <w:rFonts w:ascii="Times New Roman" w:hAnsi="Times New Roman" w:cs="Times New Roman"/>
        </w:rPr>
      </w:pPr>
      <w:r>
        <w:rPr>
          <w:rFonts w:ascii="Times New Roman" w:hAnsi="Times New Roman" w:cs="Times New Roman"/>
        </w:rPr>
        <w:t>Prevence šikany je každoročně součástí</w:t>
      </w:r>
      <w:r w:rsidRPr="00E46718">
        <w:rPr>
          <w:rFonts w:ascii="Times New Roman" w:hAnsi="Times New Roman" w:cs="Times New Roman"/>
        </w:rPr>
        <w:t xml:space="preserve"> </w:t>
      </w:r>
      <w:r>
        <w:rPr>
          <w:rFonts w:ascii="Times New Roman" w:hAnsi="Times New Roman" w:cs="Times New Roman"/>
        </w:rPr>
        <w:t>pre</w:t>
      </w:r>
      <w:r w:rsidRPr="00E46718">
        <w:rPr>
          <w:rFonts w:ascii="Times New Roman" w:hAnsi="Times New Roman" w:cs="Times New Roman"/>
        </w:rPr>
        <w:t>ventivní</w:t>
      </w:r>
      <w:r>
        <w:rPr>
          <w:rFonts w:ascii="Times New Roman" w:hAnsi="Times New Roman" w:cs="Times New Roman"/>
        </w:rPr>
        <w:t>ho</w:t>
      </w:r>
      <w:r w:rsidRPr="00E46718">
        <w:rPr>
          <w:rFonts w:ascii="Times New Roman" w:hAnsi="Times New Roman" w:cs="Times New Roman"/>
        </w:rPr>
        <w:t xml:space="preserve"> program</w:t>
      </w:r>
      <w:r>
        <w:rPr>
          <w:rFonts w:ascii="Times New Roman" w:hAnsi="Times New Roman" w:cs="Times New Roman"/>
        </w:rPr>
        <w:t xml:space="preserve">u školy </w:t>
      </w:r>
      <w:r w:rsidRPr="00E46718">
        <w:rPr>
          <w:rFonts w:ascii="Times New Roman" w:hAnsi="Times New Roman" w:cs="Times New Roman"/>
        </w:rPr>
        <w:t xml:space="preserve">na daný školní rok. </w:t>
      </w:r>
    </w:p>
    <w:p w14:paraId="6EF35DCA"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Ten vychází z obecných aspektů a oblastí: </w:t>
      </w:r>
    </w:p>
    <w:p w14:paraId="0961F676"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podporovat rozvíjení pozitivních vztahů mezi žáky </w:t>
      </w:r>
    </w:p>
    <w:p w14:paraId="0E38CBE3"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vést žáky k sebedůvěře, přiměřenému sebevědomí a odpovědnosti za své jednání </w:t>
      </w:r>
    </w:p>
    <w:p w14:paraId="33F26DBA"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jednat s dětmi jako s partnery, respektovat jejich práva, vést je k plnění povinností a zodpovědnosti </w:t>
      </w:r>
    </w:p>
    <w:p w14:paraId="76683D20"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udržovat ovzduší důvěry mezi žáky a pedagogy </w:t>
      </w:r>
    </w:p>
    <w:p w14:paraId="17FDFC8C"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v kritických situacích dát jasně najevo, že toto chování je špatné a nelze je tolerovat </w:t>
      </w:r>
    </w:p>
    <w:p w14:paraId="05CE4D85"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nebýt nikdy lhostejný k projevům agresivity</w:t>
      </w:r>
    </w:p>
    <w:p w14:paraId="5680A5CE"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lastRenderedPageBreak/>
        <w:t xml:space="preserve"> - informovat žáky, ale i rodiče, na koho se obrátit při problémech –třídní učitel, výchovný poradce, vedení školy, metodik prevence, linka důvěry </w:t>
      </w:r>
    </w:p>
    <w:p w14:paraId="2065BC69"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mít přehled o vzájemných vztazích ve třídě i mimo ni. </w:t>
      </w:r>
    </w:p>
    <w:p w14:paraId="79F9C32F" w14:textId="77777777" w:rsidR="00DA7FE1" w:rsidRDefault="00DA7FE1" w:rsidP="00DA7FE1">
      <w:pPr>
        <w:spacing w:line="360" w:lineRule="auto"/>
        <w:jc w:val="both"/>
        <w:rPr>
          <w:rFonts w:ascii="Times New Roman" w:hAnsi="Times New Roman" w:cs="Times New Roman"/>
        </w:rPr>
      </w:pPr>
      <w:r>
        <w:rPr>
          <w:rFonts w:ascii="Times New Roman" w:hAnsi="Times New Roman" w:cs="Times New Roman"/>
        </w:rPr>
        <w:t>- t</w:t>
      </w:r>
      <w:r w:rsidRPr="00E46718">
        <w:rPr>
          <w:rFonts w:ascii="Times New Roman" w:hAnsi="Times New Roman" w:cs="Times New Roman"/>
        </w:rPr>
        <w:t xml:space="preserve">řídní učitel by měl znát záliby svých žáků, zajímat se o to, jak tráví volný čas, a umět si s nimi o tom povídat. </w:t>
      </w:r>
    </w:p>
    <w:p w14:paraId="7DC1E75E"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při třídních schůzkách upozornit rodiče, aby si všímali možných příznaků šikany a neprodleně při jakémkoli podezření kontaktovali školu </w:t>
      </w:r>
    </w:p>
    <w:p w14:paraId="12D606C0" w14:textId="77777777" w:rsidR="00DA7FE1" w:rsidRDefault="00DA7FE1" w:rsidP="00DA7FE1">
      <w:pPr>
        <w:spacing w:line="360" w:lineRule="auto"/>
        <w:jc w:val="both"/>
        <w:rPr>
          <w:rFonts w:ascii="Times New Roman" w:hAnsi="Times New Roman" w:cs="Times New Roman"/>
        </w:rPr>
      </w:pPr>
    </w:p>
    <w:p w14:paraId="37CDA222" w14:textId="77777777" w:rsidR="00DA7FE1" w:rsidRPr="00396162" w:rsidRDefault="00DA7FE1" w:rsidP="00DA7FE1">
      <w:pPr>
        <w:spacing w:line="360" w:lineRule="auto"/>
        <w:jc w:val="both"/>
        <w:rPr>
          <w:rFonts w:ascii="Times New Roman" w:hAnsi="Times New Roman" w:cs="Times New Roman"/>
          <w:b/>
          <w:bCs/>
        </w:rPr>
      </w:pPr>
      <w:r w:rsidRPr="00396162">
        <w:rPr>
          <w:rFonts w:ascii="Times New Roman" w:hAnsi="Times New Roman" w:cs="Times New Roman"/>
          <w:b/>
          <w:bCs/>
        </w:rPr>
        <w:t xml:space="preserve"> Postup třídního učitele (případně další vyšetřující osoby), má-li podezření na šikanu a předpokládá její počáteční stádium: </w:t>
      </w:r>
    </w:p>
    <w:p w14:paraId="66D1B689"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1. Konfrontovat svá pozorování s dalšími kolegy, zejména s předchozím třídním učitelem</w:t>
      </w:r>
    </w:p>
    <w:p w14:paraId="16548ADA"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2. Co nejdříve oznámit své podezření vedení školy, výchovnému poradci, konzultovat další postup – dohodnout, jak bude probíhat další vyšetřování a kdo jej povede. Další kroky tedy učiní osoba pověřená vyšetřováním. </w:t>
      </w:r>
    </w:p>
    <w:p w14:paraId="445F81F2"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3. Mezi čtyřma očima a bez zbytečné paniky vyslechnout více nezaujatých svědků – spolužáků. Získané informace si zapisovat, porovnávat, věnovat pozornost nesrovnalostem v časech a místech. </w:t>
      </w:r>
    </w:p>
    <w:p w14:paraId="1F08F5F6"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4. Spojit se s rodiči případné oběti, spolupracovat s nimi a konzultovat výskyt nepřímých znaků šikany.</w:t>
      </w:r>
    </w:p>
    <w:p w14:paraId="35D09810"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5. Teprve nyní vyslechnou oběť – citlivě, zcela diskrétně, zaručit bezpečí a důvěrnosti informací. </w:t>
      </w:r>
      <w:r>
        <w:rPr>
          <w:rFonts w:ascii="Times New Roman" w:hAnsi="Times New Roman" w:cs="Times New Roman"/>
        </w:rPr>
        <w:t>V</w:t>
      </w:r>
      <w:r w:rsidRPr="00E46718">
        <w:rPr>
          <w:rFonts w:ascii="Times New Roman" w:hAnsi="Times New Roman" w:cs="Times New Roman"/>
        </w:rPr>
        <w:t>še zapisovat</w:t>
      </w:r>
      <w:r>
        <w:rPr>
          <w:rFonts w:ascii="Times New Roman" w:hAnsi="Times New Roman" w:cs="Times New Roman"/>
        </w:rPr>
        <w:t>.</w:t>
      </w:r>
      <w:r w:rsidRPr="00E46718">
        <w:rPr>
          <w:rFonts w:ascii="Times New Roman" w:hAnsi="Times New Roman" w:cs="Times New Roman"/>
        </w:rPr>
        <w:t xml:space="preserve"> Tento pohovor musí provádět osoba, které oběť důvěřuje. </w:t>
      </w:r>
    </w:p>
    <w:p w14:paraId="1E667269"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6. Vyslechnout agresory – překvapivě, mezi čtyřma očima, znemožnit domluvu výpovědí. Je-li pachatelů víc, soustředit se na rozpory ve výpovědích. Vytipovat nejslabší článek, dovést k přiznání či k vzájemnému obviňování </w:t>
      </w:r>
    </w:p>
    <w:p w14:paraId="5B3FDC64"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7. Požádat vedení školy o svolání výchovné komise (vedení školy, výchovný poradce, třídní, případně další učitelé, psycholog z PPP). Ta na základě shromážděných informací posoudí, zda se jedná o šikanu a jaký je její stupeň závažnosti, navrhne další postup vůči obětem, agresorům i třídě jako celku. Potrestání agresorů je v souladu se školním řádem, je individuální a závisí na </w:t>
      </w:r>
      <w:r w:rsidRPr="00E46718">
        <w:rPr>
          <w:rFonts w:ascii="Times New Roman" w:hAnsi="Times New Roman" w:cs="Times New Roman"/>
        </w:rPr>
        <w:lastRenderedPageBreak/>
        <w:t xml:space="preserve">věku, intenzitě šikany a na tom, zda se jednalo o první případ, nebo recidivu. V otázce trestů nepřistupovat na kompromisy. </w:t>
      </w:r>
    </w:p>
    <w:p w14:paraId="3BF6D5A6"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8. Individuálně pozvat k jednání rodiče agresorů, seznámit se situací, sdělit jim navrhovaná opatření (zdůraznit možnost nápravy) a vyzvat je ke spolupráci. Pokud odmítají, zvážit oznámení na O</w:t>
      </w:r>
      <w:r>
        <w:rPr>
          <w:rFonts w:ascii="Times New Roman" w:hAnsi="Times New Roman" w:cs="Times New Roman"/>
        </w:rPr>
        <w:t>S</w:t>
      </w:r>
      <w:r w:rsidRPr="00E46718">
        <w:rPr>
          <w:rFonts w:ascii="Times New Roman" w:hAnsi="Times New Roman" w:cs="Times New Roman"/>
        </w:rPr>
        <w:t>P</w:t>
      </w:r>
      <w:r>
        <w:rPr>
          <w:rFonts w:ascii="Times New Roman" w:hAnsi="Times New Roman" w:cs="Times New Roman"/>
        </w:rPr>
        <w:t>O</w:t>
      </w:r>
      <w:r w:rsidRPr="00E46718">
        <w:rPr>
          <w:rFonts w:ascii="Times New Roman" w:hAnsi="Times New Roman" w:cs="Times New Roman"/>
        </w:rPr>
        <w:t xml:space="preserve">D a Policii ČR. </w:t>
      </w:r>
    </w:p>
    <w:p w14:paraId="076F1BAC"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9. Pozvat rodiče obětí, seznámit je se situací, domluvit se na opatřeních. </w:t>
      </w:r>
    </w:p>
    <w:p w14:paraId="4C854B35" w14:textId="77777777" w:rsidR="00DA7FE1" w:rsidRDefault="00DA7FE1" w:rsidP="00DA7FE1">
      <w:pPr>
        <w:spacing w:line="360" w:lineRule="auto"/>
        <w:jc w:val="both"/>
        <w:rPr>
          <w:rFonts w:ascii="Times New Roman" w:hAnsi="Times New Roman" w:cs="Times New Roman"/>
        </w:rPr>
      </w:pPr>
    </w:p>
    <w:p w14:paraId="30A31329" w14:textId="77777777" w:rsidR="00DA7FE1" w:rsidRPr="003F3ED9" w:rsidRDefault="00DA7FE1" w:rsidP="00DA7FE1">
      <w:pPr>
        <w:spacing w:line="360" w:lineRule="auto"/>
        <w:jc w:val="both"/>
        <w:rPr>
          <w:rFonts w:ascii="Times New Roman" w:hAnsi="Times New Roman" w:cs="Times New Roman"/>
          <w:b/>
          <w:bCs/>
        </w:rPr>
      </w:pPr>
      <w:r w:rsidRPr="003F3ED9">
        <w:rPr>
          <w:rFonts w:ascii="Times New Roman" w:hAnsi="Times New Roman" w:cs="Times New Roman"/>
          <w:b/>
          <w:bCs/>
        </w:rPr>
        <w:t xml:space="preserve"> Postup třídního učitele (případně další vyšetřující osoby) při pokročilé šikaně s neobvyklou formou – výbuchu skupinového násilí vůči oběti, tzv. třídního lynčování:</w:t>
      </w:r>
    </w:p>
    <w:p w14:paraId="7B22DCBD"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1. Bezprostřední záchrana oběti a okamžité oznámení vedení školy.</w:t>
      </w:r>
    </w:p>
    <w:p w14:paraId="037B3E7E"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 2. Dále vede vyšetřování vedení školy a případné další pověřené osoby (výchovný poradce). Mezi čtyřma očima a bez zbytečné paniky vyslechnout více nezaujatých svědků – spolužáků. Získané informace si zapisovat, porovnávat, věnovat pozornost nesrovnalostem v časech a místech. </w:t>
      </w:r>
    </w:p>
    <w:p w14:paraId="2A1916C1"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3. Spojit se s rodiči případné oběti, konzultovat výskyt nepřímých znaků šikany. Požádat je o spolupráci. </w:t>
      </w:r>
    </w:p>
    <w:p w14:paraId="1F8ABFAF"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4.Teprve nyní vyslechnout oběť – citlivě, zcela diskrétně, zaručit bezpečí a důvěrnosti informací. Vše zapisovat</w:t>
      </w:r>
      <w:r>
        <w:rPr>
          <w:rFonts w:ascii="Times New Roman" w:hAnsi="Times New Roman" w:cs="Times New Roman"/>
        </w:rPr>
        <w:t>,</w:t>
      </w:r>
      <w:r w:rsidRPr="00E46718">
        <w:rPr>
          <w:rFonts w:ascii="Times New Roman" w:hAnsi="Times New Roman" w:cs="Times New Roman"/>
        </w:rPr>
        <w:t xml:space="preserve"> </w:t>
      </w:r>
      <w:r>
        <w:rPr>
          <w:rFonts w:ascii="Times New Roman" w:hAnsi="Times New Roman" w:cs="Times New Roman"/>
        </w:rPr>
        <w:t>t</w:t>
      </w:r>
      <w:r w:rsidRPr="00E46718">
        <w:rPr>
          <w:rFonts w:ascii="Times New Roman" w:hAnsi="Times New Roman" w:cs="Times New Roman"/>
        </w:rPr>
        <w:t xml:space="preserve">ento pohovor musí provádět osoba, které oběť důvěřuje. </w:t>
      </w:r>
    </w:p>
    <w:p w14:paraId="28E860B0"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5. Vyslechnout agresory – překvapivě, mezi čtyřma očima, znemožnit domluvu výpovědí. Je-li pachatelů víc, soustředit se na rozpory ve výpovědích. Vytipovat nejslabší článek, dovést k přiznání či k vzájemnému obviňování </w:t>
      </w:r>
    </w:p>
    <w:p w14:paraId="75D1F7AE"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6. Vedení školy oznámí celou záležitost Policii České republiky a oddělení sociálně právní ochrany dětí. </w:t>
      </w:r>
    </w:p>
    <w:p w14:paraId="1317D3D0"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7. Vedení školy svolá výchovnou komisi (vedení školy, výchovný poradce, třídní, případně další učitelé, psycholog z PPP). Ta na základě shromážděných informací, navrhne další postup vůči obětem, agresorům i třídě jako celku. Potrestání agresorů je v souladu se školním řádem, je individuální a závisí na věku, intenzitě šikany a na tom, zda se jednalo o první případ, nebo recidivu. V otázce trestů nepřistupovat na kompromisy. </w:t>
      </w:r>
    </w:p>
    <w:p w14:paraId="142580F2"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lastRenderedPageBreak/>
        <w:t>8. Individuálně pozvat k jednání rodiče agresorů, seznámit se situací, sdělit jim navrhovaná opatření (zdůraznit možnost nápravy) a vyzvat je ke spolupráci</w:t>
      </w:r>
      <w:r>
        <w:rPr>
          <w:rFonts w:ascii="Times New Roman" w:hAnsi="Times New Roman" w:cs="Times New Roman"/>
        </w:rPr>
        <w:t>.</w:t>
      </w:r>
      <w:r w:rsidRPr="00E46718">
        <w:rPr>
          <w:rFonts w:ascii="Times New Roman" w:hAnsi="Times New Roman" w:cs="Times New Roman"/>
        </w:rPr>
        <w:t xml:space="preserve"> </w:t>
      </w:r>
    </w:p>
    <w:p w14:paraId="7DD08818"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9. Pozvat rodiče obětí, seznámit se situací, domluvit se na opatřeních</w:t>
      </w:r>
      <w:r>
        <w:rPr>
          <w:rFonts w:ascii="Times New Roman" w:hAnsi="Times New Roman" w:cs="Times New Roman"/>
        </w:rPr>
        <w:t>.</w:t>
      </w:r>
    </w:p>
    <w:p w14:paraId="44020C29" w14:textId="77777777" w:rsidR="00DA7FE1" w:rsidRPr="003F3ED9" w:rsidRDefault="00DA7FE1" w:rsidP="00DA7FE1">
      <w:pPr>
        <w:spacing w:line="360" w:lineRule="auto"/>
        <w:jc w:val="both"/>
        <w:rPr>
          <w:rFonts w:ascii="Times New Roman" w:hAnsi="Times New Roman" w:cs="Times New Roman"/>
          <w:b/>
          <w:bCs/>
        </w:rPr>
      </w:pPr>
      <w:r w:rsidRPr="003F3ED9">
        <w:rPr>
          <w:rFonts w:ascii="Times New Roman" w:hAnsi="Times New Roman" w:cs="Times New Roman"/>
          <w:b/>
          <w:bCs/>
        </w:rPr>
        <w:t>Odpovědnost školy (dle Metodického pokynu ministra školství, mládeže a tělovýchovy k prevenci a řešení šikanování mezi žáky škol a školských zařízení, Č.j. 24 246/2008-</w:t>
      </w:r>
      <w:proofErr w:type="gramStart"/>
      <w:r w:rsidRPr="003F3ED9">
        <w:rPr>
          <w:rFonts w:ascii="Times New Roman" w:hAnsi="Times New Roman" w:cs="Times New Roman"/>
          <w:b/>
          <w:bCs/>
        </w:rPr>
        <w:t>6 )</w:t>
      </w:r>
      <w:proofErr w:type="gramEnd"/>
      <w:r w:rsidRPr="003F3ED9">
        <w:rPr>
          <w:rFonts w:ascii="Times New Roman" w:hAnsi="Times New Roman" w:cs="Times New Roman"/>
          <w:b/>
          <w:bCs/>
        </w:rPr>
        <w:t xml:space="preserve"> :</w:t>
      </w:r>
    </w:p>
    <w:p w14:paraId="1D995C16" w14:textId="77777777" w:rsidR="00DA7FE1" w:rsidRDefault="00DA7FE1" w:rsidP="00DA7FE1">
      <w:pPr>
        <w:spacing w:line="360" w:lineRule="auto"/>
        <w:jc w:val="both"/>
        <w:rPr>
          <w:rFonts w:ascii="Times New Roman" w:hAnsi="Times New Roman" w:cs="Times New Roman"/>
        </w:rPr>
      </w:pPr>
      <w:r>
        <w:rPr>
          <w:rFonts w:ascii="Times New Roman" w:hAnsi="Times New Roman" w:cs="Times New Roman"/>
        </w:rPr>
        <w:t xml:space="preserve">- </w:t>
      </w:r>
      <w:r w:rsidRPr="00E46718">
        <w:rPr>
          <w:rFonts w:ascii="Times New Roman" w:hAnsi="Times New Roman" w:cs="Times New Roman"/>
        </w:rPr>
        <w:t xml:space="preserve">Škola či školské zařízení má jednoznačnou odpovědnost za děti a žáky. V souladu s ustanovením § 29 zákona č. 5651/2004 Sb., o předškolním, základním, středním, vyšším odborném a jiném vzdělávání (školský zákon), ve znění pozdějších předpisů, 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 (sociálně patologických jevů). Z tohoto důvodu musí pedagogický pracovník šikanování mezi žáky předcházet, jeho projevy neprodleně řešit a každé jeho oběti poskytnout okamžitou pomoc. </w:t>
      </w:r>
    </w:p>
    <w:p w14:paraId="1F6E6DA5" w14:textId="77777777" w:rsidR="00DA7FE1" w:rsidRDefault="00DA7FE1" w:rsidP="00DA7FE1">
      <w:pPr>
        <w:spacing w:line="360" w:lineRule="auto"/>
        <w:jc w:val="both"/>
        <w:rPr>
          <w:rFonts w:ascii="Times New Roman" w:hAnsi="Times New Roman" w:cs="Times New Roman"/>
        </w:rPr>
      </w:pPr>
      <w:r>
        <w:rPr>
          <w:rFonts w:ascii="Times New Roman" w:hAnsi="Times New Roman" w:cs="Times New Roman"/>
        </w:rPr>
        <w:t>-</w:t>
      </w:r>
      <w:r w:rsidRPr="00E46718">
        <w:rPr>
          <w:rFonts w:ascii="Times New Roman" w:hAnsi="Times New Roman" w:cs="Times New Roman"/>
        </w:rPr>
        <w:t xml:space="preserve"> Z hlediska trestního zákona může šikanování žáků naplňovat skutkovou podstatu trestných činů či provinění (dále jen trestných činů) vydírání (§ 235), omezování osobní svobody (§ 213), útisku (§ 237), ublížení na zdraví (§ 221-224), loupeže (§ 234), násilí proti skupině obyvatelů a proti jednotlivci (zvláště § 197a), poškozování cizí věci (§ 257), znásilnění (§ 241), kuplířství (§ 204) apod.</w:t>
      </w:r>
    </w:p>
    <w:p w14:paraId="6A710883" w14:textId="77777777" w:rsidR="00DA7FE1" w:rsidRDefault="00DA7FE1" w:rsidP="00DA7FE1">
      <w:pPr>
        <w:spacing w:line="360" w:lineRule="auto"/>
        <w:jc w:val="both"/>
        <w:rPr>
          <w:rFonts w:ascii="Times New Roman" w:hAnsi="Times New Roman" w:cs="Times New Roman"/>
        </w:rPr>
      </w:pPr>
      <w:r>
        <w:rPr>
          <w:rFonts w:ascii="Times New Roman" w:hAnsi="Times New Roman" w:cs="Times New Roman"/>
        </w:rPr>
        <w:t xml:space="preserve">- </w:t>
      </w:r>
      <w:r w:rsidRPr="00E46718">
        <w:rPr>
          <w:rFonts w:ascii="Times New Roman" w:hAnsi="Times New Roman" w:cs="Times New Roman"/>
        </w:rPr>
        <w:t xml:space="preserve"> Pedagogický pracovník, kterému bude znám případ šikanování a nepřijme v tomto ohledu žádné opatření, se vystavuje riziku trestního postihu pro neoznámení, případně nepřekažení trestného činu (§168, 167 trestního zákona). V úvahu přicházejí i další trestné činy jako např. nadržování (§ 166 </w:t>
      </w:r>
      <w:proofErr w:type="spellStart"/>
      <w:r w:rsidRPr="00E46718">
        <w:rPr>
          <w:rFonts w:ascii="Times New Roman" w:hAnsi="Times New Roman" w:cs="Times New Roman"/>
        </w:rPr>
        <w:t>tr</w:t>
      </w:r>
      <w:proofErr w:type="spellEnd"/>
      <w:r w:rsidRPr="00E46718">
        <w:rPr>
          <w:rFonts w:ascii="Times New Roman" w:hAnsi="Times New Roman" w:cs="Times New Roman"/>
        </w:rPr>
        <w:t xml:space="preserve">. zákona) či schvalování trestného činu (§165 </w:t>
      </w:r>
      <w:proofErr w:type="spellStart"/>
      <w:r w:rsidRPr="00E46718">
        <w:rPr>
          <w:rFonts w:ascii="Times New Roman" w:hAnsi="Times New Roman" w:cs="Times New Roman"/>
        </w:rPr>
        <w:t>tr</w:t>
      </w:r>
      <w:proofErr w:type="spellEnd"/>
      <w:r w:rsidRPr="00E46718">
        <w:rPr>
          <w:rFonts w:ascii="Times New Roman" w:hAnsi="Times New Roman" w:cs="Times New Roman"/>
        </w:rPr>
        <w:t xml:space="preserve">. zákona), v krajním případě i podněcování (§ 164 </w:t>
      </w:r>
      <w:proofErr w:type="spellStart"/>
      <w:r w:rsidRPr="00E46718">
        <w:rPr>
          <w:rFonts w:ascii="Times New Roman" w:hAnsi="Times New Roman" w:cs="Times New Roman"/>
        </w:rPr>
        <w:t>tr</w:t>
      </w:r>
      <w:proofErr w:type="spellEnd"/>
      <w:r w:rsidRPr="00E46718">
        <w:rPr>
          <w:rFonts w:ascii="Times New Roman" w:hAnsi="Times New Roman" w:cs="Times New Roman"/>
        </w:rPr>
        <w:t xml:space="preserve">. zákona). Skutkovou podstatu účastenství na trestném činu (§ 10 </w:t>
      </w:r>
      <w:proofErr w:type="spellStart"/>
      <w:r w:rsidRPr="00E46718">
        <w:rPr>
          <w:rFonts w:ascii="Times New Roman" w:hAnsi="Times New Roman" w:cs="Times New Roman"/>
        </w:rPr>
        <w:t>tr</w:t>
      </w:r>
      <w:proofErr w:type="spellEnd"/>
      <w:r w:rsidRPr="00E46718">
        <w:rPr>
          <w:rFonts w:ascii="Times New Roman" w:hAnsi="Times New Roman" w:cs="Times New Roman"/>
        </w:rPr>
        <w:t xml:space="preserve">. zákona) může jednání pedagogického pracovníka naplňovat v případě, že o chování žáků věděl a nezabránil spáchání trestného činu např. tím, že ponechal šikanovaného samotného mezi šikanujícími žáky apod. </w:t>
      </w:r>
    </w:p>
    <w:p w14:paraId="0D6084ED"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S programem proti šikanování jsou vždy na začátku školního roku třídním učitelem prokazatelně seznámeni žáci (přiměřeně jejich věku a proveden o tom zápis v třídní knize) a jejich zákonní zástupci na třídních schůzkách. </w:t>
      </w:r>
    </w:p>
    <w:p w14:paraId="4AD82AD3" w14:textId="77777777" w:rsidR="00DA7FE1" w:rsidRDefault="00DA7FE1" w:rsidP="00DA7FE1">
      <w:pPr>
        <w:spacing w:line="360" w:lineRule="auto"/>
        <w:jc w:val="both"/>
        <w:rPr>
          <w:rFonts w:ascii="Times New Roman" w:hAnsi="Times New Roman" w:cs="Times New Roman"/>
        </w:rPr>
      </w:pPr>
      <w:r w:rsidRPr="00E46718">
        <w:rPr>
          <w:rFonts w:ascii="Times New Roman" w:hAnsi="Times New Roman" w:cs="Times New Roman"/>
        </w:rPr>
        <w:t xml:space="preserve">Tento program je </w:t>
      </w:r>
      <w:r>
        <w:rPr>
          <w:rFonts w:ascii="Times New Roman" w:hAnsi="Times New Roman" w:cs="Times New Roman"/>
        </w:rPr>
        <w:t xml:space="preserve">součástí Preventivního programu školy. Je </w:t>
      </w:r>
      <w:r w:rsidRPr="00E46718">
        <w:rPr>
          <w:rFonts w:ascii="Times New Roman" w:hAnsi="Times New Roman" w:cs="Times New Roman"/>
        </w:rPr>
        <w:t xml:space="preserve">také zveřejněn na webových stránkách školy. </w:t>
      </w:r>
    </w:p>
    <w:p w14:paraId="7502FCA2" w14:textId="77777777" w:rsidR="00DA7FE1" w:rsidRDefault="00DA7FE1"/>
    <w:sectPr w:rsidR="00DA7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E1"/>
    <w:rsid w:val="005222E6"/>
    <w:rsid w:val="00DA7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028D"/>
  <w15:chartTrackingRefBased/>
  <w15:docId w15:val="{C64A8B75-CC46-4E6A-8600-AFD707AF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FE1"/>
  </w:style>
  <w:style w:type="paragraph" w:styleId="Nadpis1">
    <w:name w:val="heading 1"/>
    <w:basedOn w:val="Normln"/>
    <w:next w:val="Normln"/>
    <w:link w:val="Nadpis1Char"/>
    <w:uiPriority w:val="9"/>
    <w:qFormat/>
    <w:rsid w:val="00DA7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A7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A7FE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A7FE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A7FE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A7FE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A7FE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A7FE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A7FE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7FE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A7FE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A7FE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A7FE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A7FE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A7F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A7F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A7F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A7FE1"/>
    <w:rPr>
      <w:rFonts w:eastAsiaTheme="majorEastAsia" w:cstheme="majorBidi"/>
      <w:color w:val="272727" w:themeColor="text1" w:themeTint="D8"/>
    </w:rPr>
  </w:style>
  <w:style w:type="paragraph" w:styleId="Nzev">
    <w:name w:val="Title"/>
    <w:basedOn w:val="Normln"/>
    <w:next w:val="Normln"/>
    <w:link w:val="NzevChar"/>
    <w:uiPriority w:val="10"/>
    <w:qFormat/>
    <w:rsid w:val="00DA7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7FE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A7FE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A7F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A7FE1"/>
    <w:pPr>
      <w:spacing w:before="160"/>
      <w:jc w:val="center"/>
    </w:pPr>
    <w:rPr>
      <w:i/>
      <w:iCs/>
      <w:color w:val="404040" w:themeColor="text1" w:themeTint="BF"/>
    </w:rPr>
  </w:style>
  <w:style w:type="character" w:customStyle="1" w:styleId="CittChar">
    <w:name w:val="Citát Char"/>
    <w:basedOn w:val="Standardnpsmoodstavce"/>
    <w:link w:val="Citt"/>
    <w:uiPriority w:val="29"/>
    <w:rsid w:val="00DA7FE1"/>
    <w:rPr>
      <w:i/>
      <w:iCs/>
      <w:color w:val="404040" w:themeColor="text1" w:themeTint="BF"/>
    </w:rPr>
  </w:style>
  <w:style w:type="paragraph" w:styleId="Odstavecseseznamem">
    <w:name w:val="List Paragraph"/>
    <w:basedOn w:val="Normln"/>
    <w:uiPriority w:val="34"/>
    <w:qFormat/>
    <w:rsid w:val="00DA7FE1"/>
    <w:pPr>
      <w:ind w:left="720"/>
      <w:contextualSpacing/>
    </w:pPr>
  </w:style>
  <w:style w:type="character" w:styleId="Zdraznnintenzivn">
    <w:name w:val="Intense Emphasis"/>
    <w:basedOn w:val="Standardnpsmoodstavce"/>
    <w:uiPriority w:val="21"/>
    <w:qFormat/>
    <w:rsid w:val="00DA7FE1"/>
    <w:rPr>
      <w:i/>
      <w:iCs/>
      <w:color w:val="2F5496" w:themeColor="accent1" w:themeShade="BF"/>
    </w:rPr>
  </w:style>
  <w:style w:type="paragraph" w:styleId="Vrazncitt">
    <w:name w:val="Intense Quote"/>
    <w:basedOn w:val="Normln"/>
    <w:next w:val="Normln"/>
    <w:link w:val="VrazncittChar"/>
    <w:uiPriority w:val="30"/>
    <w:qFormat/>
    <w:rsid w:val="00DA7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A7FE1"/>
    <w:rPr>
      <w:i/>
      <w:iCs/>
      <w:color w:val="2F5496" w:themeColor="accent1" w:themeShade="BF"/>
    </w:rPr>
  </w:style>
  <w:style w:type="character" w:styleId="Odkazintenzivn">
    <w:name w:val="Intense Reference"/>
    <w:basedOn w:val="Standardnpsmoodstavce"/>
    <w:uiPriority w:val="32"/>
    <w:qFormat/>
    <w:rsid w:val="00DA7F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7024</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Ságnerová</dc:creator>
  <cp:keywords/>
  <dc:description/>
  <cp:lastModifiedBy>Vendula Ságnerová</cp:lastModifiedBy>
  <cp:revision>1</cp:revision>
  <cp:lastPrinted>2026-04-02T07:08:00Z</cp:lastPrinted>
  <dcterms:created xsi:type="dcterms:W3CDTF">2026-04-02T07:07:00Z</dcterms:created>
  <dcterms:modified xsi:type="dcterms:W3CDTF">2026-04-02T07:08:00Z</dcterms:modified>
</cp:coreProperties>
</file>